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29" w:rsidRPr="00427E53" w:rsidRDefault="006259F7" w:rsidP="00F26E29">
      <w:pPr>
        <w:pStyle w:val="Title"/>
        <w:rPr>
          <w:rFonts w:ascii="Syntax LT" w:hAnsi="Syntax LT"/>
          <w:sz w:val="28"/>
          <w:szCs w:val="2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-64135</wp:posOffset>
            </wp:positionV>
            <wp:extent cx="923925" cy="923925"/>
            <wp:effectExtent l="0" t="0" r="9525" b="9525"/>
            <wp:wrapNone/>
            <wp:docPr id="2"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96" cy="927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E29" w:rsidRPr="00427E53" w:rsidRDefault="00F26E29" w:rsidP="00F26E29">
      <w:pPr>
        <w:pStyle w:val="Title"/>
        <w:rPr>
          <w:rFonts w:ascii="Syntax LT" w:hAnsi="Syntax LT"/>
          <w:sz w:val="28"/>
          <w:szCs w:val="28"/>
        </w:rPr>
      </w:pPr>
    </w:p>
    <w:p w:rsidR="00F26E29" w:rsidRPr="00427E53" w:rsidRDefault="00F26E29" w:rsidP="00F26E29">
      <w:pPr>
        <w:pStyle w:val="Title"/>
        <w:rPr>
          <w:rFonts w:ascii="Syntax LT" w:hAnsi="Syntax LT"/>
          <w:sz w:val="28"/>
          <w:szCs w:val="28"/>
        </w:rPr>
      </w:pPr>
    </w:p>
    <w:p w:rsidR="00F26E29" w:rsidRPr="00427E53" w:rsidRDefault="00F26E29" w:rsidP="00F26E29">
      <w:pPr>
        <w:pStyle w:val="Title"/>
        <w:jc w:val="right"/>
        <w:rPr>
          <w:rFonts w:ascii="Syntax LT" w:hAnsi="Syntax LT"/>
          <w:b w:val="0"/>
          <w:i/>
          <w:sz w:val="28"/>
          <w:szCs w:val="28"/>
        </w:rPr>
      </w:pPr>
    </w:p>
    <w:p w:rsidR="00827A5D" w:rsidRDefault="00827A5D" w:rsidP="00F26E29">
      <w:pPr>
        <w:pStyle w:val="Title"/>
        <w:jc w:val="left"/>
        <w:rPr>
          <w:rFonts w:ascii="Syntax LT Black" w:hAnsi="Syntax LT Black"/>
          <w:b w:val="0"/>
          <w:sz w:val="44"/>
          <w:szCs w:val="44"/>
        </w:rPr>
      </w:pPr>
    </w:p>
    <w:p w:rsidR="00F26E29" w:rsidRPr="00944F32" w:rsidRDefault="00F26E29" w:rsidP="00F26E29">
      <w:pPr>
        <w:pStyle w:val="Title"/>
        <w:jc w:val="left"/>
        <w:rPr>
          <w:rFonts w:ascii="Syntax LT Black" w:hAnsi="Syntax LT Black"/>
          <w:b w:val="0"/>
          <w:sz w:val="44"/>
          <w:szCs w:val="44"/>
        </w:rPr>
      </w:pPr>
      <w:r w:rsidRPr="00944F32">
        <w:rPr>
          <w:rFonts w:ascii="Syntax LT Black" w:hAnsi="Syntax LT Black"/>
          <w:b w:val="0"/>
          <w:sz w:val="44"/>
          <w:szCs w:val="44"/>
        </w:rPr>
        <w:t>Becoming a Trustee</w:t>
      </w:r>
    </w:p>
    <w:p w:rsidR="00F26E29" w:rsidRPr="00427E53" w:rsidRDefault="00F26E29" w:rsidP="00F26E29">
      <w:pPr>
        <w:jc w:val="center"/>
        <w:rPr>
          <w:rFonts w:ascii="Syntax LT" w:hAnsi="Syntax LT"/>
          <w:b/>
          <w:sz w:val="28"/>
          <w:szCs w:val="28"/>
        </w:rPr>
      </w:pPr>
    </w:p>
    <w:p w:rsidR="00F26E29" w:rsidRPr="00944F32" w:rsidRDefault="00F26E29" w:rsidP="00F26E29">
      <w:pPr>
        <w:pStyle w:val="BodyText"/>
        <w:rPr>
          <w:rFonts w:ascii="Syntax LT Black" w:hAnsi="Syntax LT Black"/>
          <w:color w:val="7030A0"/>
          <w:sz w:val="24"/>
          <w:szCs w:val="24"/>
        </w:rPr>
      </w:pPr>
      <w:r w:rsidRPr="00944F32">
        <w:rPr>
          <w:rFonts w:ascii="Syntax LT Black" w:hAnsi="Syntax LT Black"/>
          <w:color w:val="7030A0"/>
          <w:sz w:val="24"/>
          <w:szCs w:val="24"/>
        </w:rPr>
        <w:t>Background</w:t>
      </w:r>
    </w:p>
    <w:p w:rsidR="00827A5D" w:rsidRDefault="00F26E29" w:rsidP="00F26E29">
      <w:pPr>
        <w:pStyle w:val="BodyText"/>
        <w:jc w:val="left"/>
        <w:rPr>
          <w:rFonts w:ascii="Syntax LT" w:hAnsi="Syntax LT"/>
          <w:sz w:val="24"/>
          <w:szCs w:val="24"/>
        </w:rPr>
      </w:pPr>
      <w:r w:rsidRPr="00427E53">
        <w:rPr>
          <w:rFonts w:ascii="Syntax LT" w:hAnsi="Syntax LT"/>
          <w:sz w:val="24"/>
          <w:szCs w:val="24"/>
        </w:rPr>
        <w:t>As an independent organisation The London Library has always been self-governing.  Today the Library is a registered charity with a general annual turnover of £</w:t>
      </w:r>
      <w:r w:rsidR="00827A5D">
        <w:rPr>
          <w:rFonts w:ascii="Syntax LT" w:hAnsi="Syntax LT"/>
          <w:sz w:val="24"/>
          <w:szCs w:val="24"/>
        </w:rPr>
        <w:t>4</w:t>
      </w:r>
      <w:r w:rsidR="00827A5D" w:rsidRPr="00427E53">
        <w:rPr>
          <w:rFonts w:ascii="Syntax LT" w:hAnsi="Syntax LT"/>
          <w:sz w:val="24"/>
          <w:szCs w:val="24"/>
        </w:rPr>
        <w:t xml:space="preserve"> </w:t>
      </w:r>
      <w:r w:rsidRPr="00427E53">
        <w:rPr>
          <w:rFonts w:ascii="Syntax LT" w:hAnsi="Syntax LT"/>
          <w:sz w:val="24"/>
          <w:szCs w:val="24"/>
        </w:rPr>
        <w:t>million.  Its long-term strategic governance is in the hands of a body of volunteer Trustees drawn from the membership.  All members are welcome</w:t>
      </w:r>
      <w:r w:rsidR="00827A5D">
        <w:rPr>
          <w:rFonts w:ascii="Syntax LT" w:hAnsi="Syntax LT"/>
          <w:sz w:val="24"/>
          <w:szCs w:val="24"/>
        </w:rPr>
        <w:t xml:space="preserve"> to volunteer for trusteeship.</w:t>
      </w:r>
    </w:p>
    <w:p w:rsidR="00827A5D" w:rsidRPr="00827A5D" w:rsidRDefault="00827A5D" w:rsidP="00F26E29">
      <w:pPr>
        <w:pStyle w:val="BodyText"/>
        <w:jc w:val="left"/>
        <w:rPr>
          <w:rFonts w:ascii="Syntax LT" w:hAnsi="Syntax LT"/>
          <w:sz w:val="20"/>
        </w:rPr>
      </w:pPr>
    </w:p>
    <w:p w:rsidR="00827A5D" w:rsidRPr="00827A5D" w:rsidRDefault="00F26E29" w:rsidP="00F26E29">
      <w:pPr>
        <w:pStyle w:val="BodyText"/>
        <w:jc w:val="left"/>
        <w:rPr>
          <w:rFonts w:ascii="Syntax LT" w:hAnsi="Syntax LT"/>
          <w:sz w:val="24"/>
          <w:szCs w:val="24"/>
        </w:rPr>
      </w:pPr>
      <w:r w:rsidRPr="00427E53">
        <w:rPr>
          <w:rFonts w:ascii="Syntax LT" w:hAnsi="Syntax LT"/>
          <w:sz w:val="24"/>
          <w:szCs w:val="24"/>
        </w:rPr>
        <w:t>This leaflet briefly explains what is involved; if you have any further questions please do not hesit</w:t>
      </w:r>
      <w:r w:rsidR="008F3E7A" w:rsidRPr="00427E53">
        <w:rPr>
          <w:rFonts w:ascii="Syntax LT" w:hAnsi="Syntax LT"/>
          <w:sz w:val="24"/>
          <w:szCs w:val="24"/>
        </w:rPr>
        <w:t xml:space="preserve">ate to contact the </w:t>
      </w:r>
      <w:r w:rsidR="005A7755">
        <w:rPr>
          <w:rFonts w:ascii="Syntax LT" w:hAnsi="Syntax LT"/>
          <w:sz w:val="24"/>
          <w:szCs w:val="24"/>
        </w:rPr>
        <w:t>Finance Director, Peter Hyde</w:t>
      </w:r>
      <w:r w:rsidR="004C440D" w:rsidRPr="00427E53">
        <w:rPr>
          <w:rFonts w:ascii="Syntax LT" w:hAnsi="Syntax LT"/>
          <w:sz w:val="24"/>
          <w:szCs w:val="24"/>
        </w:rPr>
        <w:t>,</w:t>
      </w:r>
      <w:r w:rsidR="008F3E7A" w:rsidRPr="00427E53">
        <w:rPr>
          <w:rFonts w:ascii="Syntax LT" w:hAnsi="Syntax LT"/>
          <w:sz w:val="24"/>
          <w:szCs w:val="24"/>
        </w:rPr>
        <w:t xml:space="preserve"> on 020 7766 4713 (</w:t>
      </w:r>
      <w:r w:rsidR="005A7755">
        <w:rPr>
          <w:rFonts w:ascii="Syntax LT" w:hAnsi="Syntax LT"/>
          <w:i/>
          <w:sz w:val="24"/>
          <w:szCs w:val="24"/>
        </w:rPr>
        <w:t>peter.hyde</w:t>
      </w:r>
      <w:r w:rsidR="00827A5D" w:rsidRPr="00827A5D">
        <w:rPr>
          <w:rFonts w:ascii="Syntax LT" w:hAnsi="Syntax LT"/>
          <w:i/>
          <w:sz w:val="24"/>
          <w:szCs w:val="24"/>
        </w:rPr>
        <w:t>@londonlibrary.co.uk</w:t>
      </w:r>
      <w:r w:rsidR="008F3E7A" w:rsidRPr="00427E53">
        <w:rPr>
          <w:rFonts w:ascii="Syntax LT" w:hAnsi="Syntax LT"/>
          <w:sz w:val="24"/>
          <w:szCs w:val="24"/>
        </w:rPr>
        <w:t>).</w:t>
      </w:r>
    </w:p>
    <w:p w:rsidR="00F26E29" w:rsidRPr="00427E53" w:rsidRDefault="00F26E29" w:rsidP="00F26E29">
      <w:pPr>
        <w:rPr>
          <w:rFonts w:ascii="Syntax LT" w:hAnsi="Syntax LT"/>
          <w:szCs w:val="24"/>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How many Trustees are there?</w:t>
      </w:r>
    </w:p>
    <w:p w:rsidR="00F26E29" w:rsidRPr="00427E53" w:rsidRDefault="00F26E29" w:rsidP="00F26E29">
      <w:pPr>
        <w:rPr>
          <w:rFonts w:ascii="Syntax LT" w:hAnsi="Syntax LT"/>
          <w:szCs w:val="24"/>
        </w:rPr>
      </w:pPr>
      <w:r w:rsidRPr="00427E53">
        <w:rPr>
          <w:rFonts w:ascii="Syntax LT" w:hAnsi="Syntax LT"/>
          <w:szCs w:val="24"/>
        </w:rPr>
        <w:t>At any one time, there must be no fewer than 1</w:t>
      </w:r>
      <w:r w:rsidR="001E038A" w:rsidRPr="00427E53">
        <w:rPr>
          <w:rFonts w:ascii="Syntax LT" w:hAnsi="Syntax LT"/>
          <w:szCs w:val="24"/>
        </w:rPr>
        <w:t>2</w:t>
      </w:r>
      <w:r w:rsidRPr="00427E53">
        <w:rPr>
          <w:rFonts w:ascii="Syntax LT" w:hAnsi="Syntax LT"/>
          <w:szCs w:val="24"/>
        </w:rPr>
        <w:t xml:space="preserve"> and no more than 1</w:t>
      </w:r>
      <w:r w:rsidR="001E038A" w:rsidRPr="00427E53">
        <w:rPr>
          <w:rFonts w:ascii="Syntax LT" w:hAnsi="Syntax LT"/>
          <w:szCs w:val="24"/>
        </w:rPr>
        <w:t>6</w:t>
      </w:r>
      <w:r w:rsidRPr="00427E53">
        <w:rPr>
          <w:rFonts w:ascii="Syntax LT" w:hAnsi="Syntax LT"/>
          <w:szCs w:val="24"/>
        </w:rPr>
        <w:t xml:space="preserve"> Trustees including those appointed as Chair of Trustees and Treasurer.</w:t>
      </w:r>
    </w:p>
    <w:p w:rsidR="00F26E29" w:rsidRPr="00FB7BFF" w:rsidRDefault="00F26E29" w:rsidP="00FB7BFF">
      <w:pPr>
        <w:ind w:firstLine="720"/>
        <w:rPr>
          <w:rFonts w:ascii="Syntax LT" w:hAnsi="Syntax LT"/>
          <w:sz w:val="22"/>
          <w:szCs w:val="22"/>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What is the role of the Trustees?</w:t>
      </w:r>
    </w:p>
    <w:p w:rsidR="00F26E29" w:rsidRPr="00427E53" w:rsidRDefault="00F26E29" w:rsidP="00827A5D">
      <w:pPr>
        <w:spacing w:after="80"/>
        <w:rPr>
          <w:rFonts w:ascii="Syntax LT" w:hAnsi="Syntax LT"/>
          <w:szCs w:val="24"/>
        </w:rPr>
      </w:pPr>
      <w:r w:rsidRPr="00427E53">
        <w:rPr>
          <w:rFonts w:ascii="Syntax LT" w:hAnsi="Syntax LT"/>
          <w:szCs w:val="24"/>
        </w:rPr>
        <w:t>The Trustees are legally responsible under the Charter &amp; Byelaws for the government and control of the Library.  They must work collectively:</w:t>
      </w:r>
    </w:p>
    <w:p w:rsidR="00F26E29" w:rsidRPr="00427E53" w:rsidRDefault="00F26E29" w:rsidP="00827A5D">
      <w:pPr>
        <w:numPr>
          <w:ilvl w:val="0"/>
          <w:numId w:val="16"/>
        </w:numPr>
        <w:spacing w:after="40"/>
        <w:ind w:left="568" w:hanging="284"/>
        <w:rPr>
          <w:rFonts w:ascii="Syntax LT" w:hAnsi="Syntax LT"/>
          <w:szCs w:val="24"/>
        </w:rPr>
      </w:pPr>
      <w:r w:rsidRPr="00427E53">
        <w:rPr>
          <w:rFonts w:ascii="Syntax LT" w:hAnsi="Syntax LT"/>
          <w:szCs w:val="24"/>
        </w:rPr>
        <w:t>to ensure the long-term well-being and effectiveness of the Library for present and future generations of users;</w:t>
      </w:r>
    </w:p>
    <w:p w:rsidR="00827A5D" w:rsidRDefault="00F26E29" w:rsidP="00827A5D">
      <w:pPr>
        <w:numPr>
          <w:ilvl w:val="0"/>
          <w:numId w:val="16"/>
        </w:numPr>
        <w:spacing w:after="40"/>
        <w:ind w:left="568" w:hanging="284"/>
        <w:rPr>
          <w:rFonts w:ascii="Syntax LT" w:hAnsi="Syntax LT"/>
          <w:szCs w:val="24"/>
        </w:rPr>
      </w:pPr>
      <w:r w:rsidRPr="00427E53">
        <w:rPr>
          <w:rFonts w:ascii="Syntax LT" w:hAnsi="Syntax LT"/>
          <w:szCs w:val="24"/>
        </w:rPr>
        <w:t>to ensure that the Library’s assets are safeguarded, its financial responsibilities met and its resources applied appropriately in pursuance of its declared charitable aim; and</w:t>
      </w:r>
    </w:p>
    <w:p w:rsidR="00F26E29" w:rsidRPr="00827A5D" w:rsidRDefault="00F26E29" w:rsidP="00FB7BFF">
      <w:pPr>
        <w:numPr>
          <w:ilvl w:val="0"/>
          <w:numId w:val="16"/>
        </w:numPr>
        <w:ind w:left="568" w:hanging="284"/>
        <w:rPr>
          <w:rFonts w:ascii="Syntax LT" w:hAnsi="Syntax LT"/>
          <w:szCs w:val="24"/>
        </w:rPr>
      </w:pPr>
      <w:proofErr w:type="gramStart"/>
      <w:r w:rsidRPr="00827A5D">
        <w:rPr>
          <w:rFonts w:ascii="Syntax LT" w:hAnsi="Syntax LT"/>
          <w:szCs w:val="24"/>
        </w:rPr>
        <w:t>to</w:t>
      </w:r>
      <w:proofErr w:type="gramEnd"/>
      <w:r w:rsidRPr="00827A5D">
        <w:rPr>
          <w:rFonts w:ascii="Syntax LT" w:hAnsi="Syntax LT"/>
          <w:szCs w:val="24"/>
        </w:rPr>
        <w:t xml:space="preserve"> ensure that the Library functions within the legal and financial requirements of a registered charity.</w:t>
      </w:r>
    </w:p>
    <w:p w:rsidR="00F26E29" w:rsidRPr="00FB7BFF" w:rsidRDefault="00F26E29" w:rsidP="00FB7BFF">
      <w:pPr>
        <w:ind w:firstLine="720"/>
        <w:rPr>
          <w:rFonts w:ascii="Syntax LT" w:hAnsi="Syntax LT"/>
          <w:sz w:val="22"/>
          <w:szCs w:val="22"/>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What are the main tasks?</w:t>
      </w:r>
    </w:p>
    <w:p w:rsidR="00F26E29" w:rsidRPr="00427E53" w:rsidRDefault="00F26E29" w:rsidP="00827A5D">
      <w:pPr>
        <w:spacing w:after="80"/>
        <w:rPr>
          <w:rFonts w:ascii="Syntax LT" w:hAnsi="Syntax LT"/>
          <w:szCs w:val="24"/>
        </w:rPr>
      </w:pPr>
      <w:r w:rsidRPr="00427E53">
        <w:rPr>
          <w:rFonts w:ascii="Syntax LT" w:hAnsi="Syntax LT"/>
          <w:szCs w:val="24"/>
        </w:rPr>
        <w:t>The issues concerning Trustees vary from year to year but the key tasks are always:</w:t>
      </w:r>
    </w:p>
    <w:p w:rsidR="00F26E29" w:rsidRPr="00427E53" w:rsidRDefault="00F26E29" w:rsidP="00827A5D">
      <w:pPr>
        <w:numPr>
          <w:ilvl w:val="0"/>
          <w:numId w:val="5"/>
        </w:numPr>
        <w:tabs>
          <w:tab w:val="clear" w:pos="1304"/>
          <w:tab w:val="num" w:pos="567"/>
        </w:tabs>
        <w:spacing w:after="40"/>
        <w:ind w:left="568" w:hanging="284"/>
        <w:rPr>
          <w:rFonts w:ascii="Syntax LT" w:hAnsi="Syntax LT"/>
          <w:szCs w:val="24"/>
        </w:rPr>
      </w:pPr>
      <w:r w:rsidRPr="00427E53">
        <w:rPr>
          <w:rFonts w:ascii="Syntax LT" w:hAnsi="Syntax LT"/>
          <w:szCs w:val="24"/>
        </w:rPr>
        <w:t xml:space="preserve">to set or approve strategies, policies, plans and budgets to achieve the Library’s aims and monitor performance against them </w:t>
      </w:r>
    </w:p>
    <w:p w:rsidR="00F26E29" w:rsidRPr="00427E53" w:rsidRDefault="00F26E29" w:rsidP="00827A5D">
      <w:pPr>
        <w:numPr>
          <w:ilvl w:val="0"/>
          <w:numId w:val="5"/>
        </w:numPr>
        <w:tabs>
          <w:tab w:val="clear" w:pos="1304"/>
          <w:tab w:val="num" w:pos="567"/>
        </w:tabs>
        <w:spacing w:after="40"/>
        <w:ind w:left="568" w:hanging="284"/>
        <w:rPr>
          <w:rFonts w:ascii="Syntax LT" w:hAnsi="Syntax LT"/>
          <w:szCs w:val="24"/>
        </w:rPr>
      </w:pPr>
      <w:r w:rsidRPr="00427E53">
        <w:rPr>
          <w:rFonts w:ascii="Syntax LT" w:hAnsi="Syntax LT"/>
          <w:szCs w:val="24"/>
        </w:rPr>
        <w:t>to appoint (and if necessary dismiss) the Librarian (Chief Executive), monitor his or her performance and provide appropriate support;</w:t>
      </w:r>
    </w:p>
    <w:p w:rsidR="00F26E29" w:rsidRPr="00427E53" w:rsidRDefault="00F26E29" w:rsidP="00827A5D">
      <w:pPr>
        <w:numPr>
          <w:ilvl w:val="0"/>
          <w:numId w:val="5"/>
        </w:numPr>
        <w:tabs>
          <w:tab w:val="clear" w:pos="1304"/>
          <w:tab w:val="num" w:pos="567"/>
        </w:tabs>
        <w:ind w:left="568" w:hanging="284"/>
        <w:rPr>
          <w:rFonts w:ascii="Syntax LT" w:hAnsi="Syntax LT"/>
          <w:szCs w:val="24"/>
        </w:rPr>
      </w:pPr>
      <w:r w:rsidRPr="00427E53">
        <w:rPr>
          <w:rFonts w:ascii="Syntax LT" w:hAnsi="Syntax LT"/>
          <w:szCs w:val="24"/>
        </w:rPr>
        <w:t>to agree or ratify decisions on matters which might create significant risk to the Library, financial or otherwise;</w:t>
      </w:r>
    </w:p>
    <w:p w:rsidR="00F26E29" w:rsidRPr="00FB7BFF" w:rsidRDefault="00F26E29" w:rsidP="00FB7BFF">
      <w:pPr>
        <w:ind w:firstLine="720"/>
        <w:rPr>
          <w:rFonts w:ascii="Syntax LT" w:hAnsi="Syntax LT"/>
          <w:sz w:val="22"/>
          <w:szCs w:val="22"/>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What sort of commitment is involved?</w:t>
      </w:r>
    </w:p>
    <w:p w:rsidR="00F26E29" w:rsidRPr="00427E53" w:rsidRDefault="00F26E29" w:rsidP="00827A5D">
      <w:pPr>
        <w:spacing w:after="120"/>
        <w:rPr>
          <w:rFonts w:ascii="Syntax LT" w:hAnsi="Syntax LT"/>
          <w:szCs w:val="24"/>
        </w:rPr>
      </w:pPr>
      <w:r w:rsidRPr="00427E53">
        <w:rPr>
          <w:rFonts w:ascii="Syntax LT" w:hAnsi="Syntax LT"/>
          <w:szCs w:val="24"/>
        </w:rPr>
        <w:t>Trustees serve a four-year term and</w:t>
      </w:r>
      <w:r w:rsidR="00325F1E" w:rsidRPr="00427E53">
        <w:rPr>
          <w:rFonts w:ascii="Syntax LT" w:hAnsi="Syntax LT"/>
          <w:szCs w:val="24"/>
        </w:rPr>
        <w:t xml:space="preserve"> may be re-elected for a second term of no more than four years thereafter. Trustees</w:t>
      </w:r>
      <w:r w:rsidRPr="00427E53">
        <w:rPr>
          <w:rFonts w:ascii="Syntax LT" w:hAnsi="Syntax LT"/>
          <w:szCs w:val="24"/>
        </w:rPr>
        <w:t xml:space="preserve"> are expected:</w:t>
      </w:r>
    </w:p>
    <w:p w:rsidR="00F26E29" w:rsidRPr="00427E53" w:rsidRDefault="00F26E29" w:rsidP="00827A5D">
      <w:pPr>
        <w:numPr>
          <w:ilvl w:val="0"/>
          <w:numId w:val="9"/>
        </w:numPr>
        <w:tabs>
          <w:tab w:val="clear" w:pos="720"/>
          <w:tab w:val="num" w:pos="567"/>
        </w:tabs>
        <w:spacing w:after="40"/>
        <w:ind w:left="568" w:hanging="284"/>
        <w:rPr>
          <w:rFonts w:ascii="Syntax LT" w:hAnsi="Syntax LT"/>
          <w:szCs w:val="24"/>
        </w:rPr>
      </w:pPr>
      <w:r w:rsidRPr="00427E53">
        <w:rPr>
          <w:rFonts w:ascii="Syntax LT" w:hAnsi="Syntax LT"/>
          <w:szCs w:val="24"/>
        </w:rPr>
        <w:t>to attend trustee meetings regularly and contribute appropriate skills, interests and knowledge;</w:t>
      </w:r>
    </w:p>
    <w:p w:rsidR="00F26E29" w:rsidRPr="00427E53" w:rsidRDefault="00F26E29" w:rsidP="00827A5D">
      <w:pPr>
        <w:numPr>
          <w:ilvl w:val="0"/>
          <w:numId w:val="9"/>
        </w:numPr>
        <w:tabs>
          <w:tab w:val="clear" w:pos="720"/>
          <w:tab w:val="num" w:pos="567"/>
        </w:tabs>
        <w:spacing w:after="40"/>
        <w:ind w:left="568" w:hanging="284"/>
        <w:rPr>
          <w:rFonts w:ascii="Syntax LT" w:hAnsi="Syntax LT"/>
          <w:b/>
          <w:szCs w:val="24"/>
        </w:rPr>
      </w:pPr>
      <w:r w:rsidRPr="00427E53">
        <w:rPr>
          <w:rFonts w:ascii="Syntax LT" w:hAnsi="Syntax LT"/>
          <w:szCs w:val="24"/>
        </w:rPr>
        <w:t>to reflect the Trustees’ agreed policies and concerns whenever acting as a representative of the Trustees; and,</w:t>
      </w:r>
    </w:p>
    <w:p w:rsidR="00F26E29" w:rsidRPr="00427E53" w:rsidRDefault="00F26E29" w:rsidP="00827A5D">
      <w:pPr>
        <w:numPr>
          <w:ilvl w:val="0"/>
          <w:numId w:val="9"/>
        </w:numPr>
        <w:tabs>
          <w:tab w:val="clear" w:pos="720"/>
          <w:tab w:val="num" w:pos="567"/>
        </w:tabs>
        <w:ind w:left="568" w:hanging="284"/>
        <w:rPr>
          <w:rFonts w:ascii="Syntax LT" w:hAnsi="Syntax LT"/>
          <w:b/>
          <w:szCs w:val="24"/>
        </w:rPr>
      </w:pPr>
      <w:proofErr w:type="gramStart"/>
      <w:r w:rsidRPr="00427E53">
        <w:rPr>
          <w:rFonts w:ascii="Syntax LT" w:hAnsi="Syntax LT"/>
          <w:szCs w:val="24"/>
        </w:rPr>
        <w:t>to</w:t>
      </w:r>
      <w:proofErr w:type="gramEnd"/>
      <w:r w:rsidRPr="00427E53">
        <w:rPr>
          <w:rFonts w:ascii="Syntax LT" w:hAnsi="Syntax LT"/>
          <w:szCs w:val="24"/>
        </w:rPr>
        <w:t xml:space="preserve"> champion the cause and reputation of the Library, identifying and engaging potential new supporters.</w:t>
      </w:r>
    </w:p>
    <w:p w:rsidR="001C2AC2" w:rsidRPr="00427E53" w:rsidRDefault="001C2AC2" w:rsidP="00F26E29">
      <w:pPr>
        <w:rPr>
          <w:rFonts w:ascii="Syntax LT" w:hAnsi="Syntax LT"/>
          <w:szCs w:val="24"/>
        </w:rPr>
      </w:pPr>
    </w:p>
    <w:p w:rsidR="00F26E29" w:rsidRPr="00427E53" w:rsidRDefault="00F26E29" w:rsidP="00F26E29">
      <w:pPr>
        <w:rPr>
          <w:rFonts w:ascii="Syntax LT" w:hAnsi="Syntax LT"/>
          <w:szCs w:val="24"/>
        </w:rPr>
      </w:pPr>
      <w:r w:rsidRPr="00427E53">
        <w:rPr>
          <w:rFonts w:ascii="Syntax LT" w:hAnsi="Syntax LT"/>
          <w:szCs w:val="24"/>
        </w:rPr>
        <w:lastRenderedPageBreak/>
        <w:t xml:space="preserve">The Trustees hold </w:t>
      </w:r>
      <w:r w:rsidR="00171AEF" w:rsidRPr="00427E53">
        <w:rPr>
          <w:rFonts w:ascii="Syntax LT" w:hAnsi="Syntax LT"/>
          <w:szCs w:val="24"/>
        </w:rPr>
        <w:t>five</w:t>
      </w:r>
      <w:r w:rsidRPr="00427E53">
        <w:rPr>
          <w:rFonts w:ascii="Syntax LT" w:hAnsi="Syntax LT"/>
          <w:szCs w:val="24"/>
        </w:rPr>
        <w:t xml:space="preserve"> routine meetings a year (January, March, May, July, and </w:t>
      </w:r>
      <w:r w:rsidR="00171AEF" w:rsidRPr="00427E53">
        <w:rPr>
          <w:rFonts w:ascii="Syntax LT" w:hAnsi="Syntax LT"/>
          <w:szCs w:val="24"/>
        </w:rPr>
        <w:t>Octo</w:t>
      </w:r>
      <w:r w:rsidRPr="00427E53">
        <w:rPr>
          <w:rFonts w:ascii="Syntax LT" w:hAnsi="Syntax LT"/>
          <w:szCs w:val="24"/>
        </w:rPr>
        <w:t xml:space="preserve">ber) and others may be called if needed.  Meetings are usually held at the Library </w:t>
      </w:r>
      <w:r w:rsidR="00CF665A" w:rsidRPr="00427E53">
        <w:rPr>
          <w:rFonts w:ascii="Syntax LT" w:hAnsi="Syntax LT"/>
          <w:szCs w:val="24"/>
        </w:rPr>
        <w:t xml:space="preserve">or an adjacent venue </w:t>
      </w:r>
      <w:r w:rsidRPr="00427E53">
        <w:rPr>
          <w:rFonts w:ascii="Syntax LT" w:hAnsi="Syntax LT"/>
          <w:szCs w:val="24"/>
        </w:rPr>
        <w:t xml:space="preserve">on a weekday (currently </w:t>
      </w:r>
      <w:r w:rsidR="001E038A" w:rsidRPr="00427E53">
        <w:rPr>
          <w:rFonts w:ascii="Syntax LT" w:hAnsi="Syntax LT"/>
          <w:szCs w:val="24"/>
        </w:rPr>
        <w:t>Wedn</w:t>
      </w:r>
      <w:r w:rsidRPr="00427E53">
        <w:rPr>
          <w:rFonts w:ascii="Syntax LT" w:hAnsi="Syntax LT"/>
          <w:szCs w:val="24"/>
        </w:rPr>
        <w:t xml:space="preserve">esdays) at 4.30 pm and last about two hours.  Trustees are usually also asked to join one of the standing Committees (Building, </w:t>
      </w:r>
      <w:r w:rsidR="00171AEF" w:rsidRPr="00427E53">
        <w:rPr>
          <w:rFonts w:ascii="Syntax LT" w:hAnsi="Syntax LT"/>
          <w:szCs w:val="24"/>
        </w:rPr>
        <w:t xml:space="preserve">Development, </w:t>
      </w:r>
      <w:r w:rsidRPr="00427E53">
        <w:rPr>
          <w:rFonts w:ascii="Syntax LT" w:hAnsi="Syntax LT"/>
          <w:szCs w:val="24"/>
        </w:rPr>
        <w:t>Finance</w:t>
      </w:r>
      <w:r w:rsidR="005A7755">
        <w:rPr>
          <w:rFonts w:ascii="Syntax LT" w:hAnsi="Syntax LT"/>
          <w:szCs w:val="24"/>
        </w:rPr>
        <w:t xml:space="preserve">, Membership </w:t>
      </w:r>
      <w:r w:rsidR="00141E1E">
        <w:rPr>
          <w:rFonts w:ascii="Syntax LT" w:hAnsi="Syntax LT"/>
          <w:szCs w:val="24"/>
        </w:rPr>
        <w:t>and</w:t>
      </w:r>
      <w:r w:rsidRPr="00427E53">
        <w:rPr>
          <w:rFonts w:ascii="Syntax LT" w:hAnsi="Syntax LT"/>
          <w:szCs w:val="24"/>
        </w:rPr>
        <w:t xml:space="preserve"> Nomina</w:t>
      </w:r>
      <w:r w:rsidR="00171AEF" w:rsidRPr="00427E53">
        <w:rPr>
          <w:rFonts w:ascii="Syntax LT" w:hAnsi="Syntax LT"/>
          <w:szCs w:val="24"/>
        </w:rPr>
        <w:t>tions</w:t>
      </w:r>
      <w:r w:rsidRPr="00427E53">
        <w:rPr>
          <w:rFonts w:ascii="Syntax LT" w:hAnsi="Syntax LT"/>
          <w:szCs w:val="24"/>
        </w:rPr>
        <w:t>) or to lead a short-term advisory group exploring a particular issue.  This is likely to add a further four to twelve meetings a year and may involve additional work between meetings. Trustees are expected to attend the AGM each autumn and are</w:t>
      </w:r>
      <w:r w:rsidR="00171AEF" w:rsidRPr="00427E53">
        <w:rPr>
          <w:rFonts w:ascii="Syntax LT" w:hAnsi="Syntax LT"/>
          <w:szCs w:val="24"/>
        </w:rPr>
        <w:t xml:space="preserve"> strongly</w:t>
      </w:r>
      <w:r w:rsidRPr="00427E53">
        <w:rPr>
          <w:rFonts w:ascii="Syntax LT" w:hAnsi="Syntax LT"/>
          <w:szCs w:val="24"/>
        </w:rPr>
        <w:t xml:space="preserve"> encouraged to attend fundraising and membership recruitment events.</w:t>
      </w:r>
    </w:p>
    <w:p w:rsidR="00F26E29" w:rsidRPr="00427E53" w:rsidRDefault="00F26E29" w:rsidP="00F26E29">
      <w:pPr>
        <w:rPr>
          <w:rFonts w:ascii="Syntax LT" w:hAnsi="Syntax LT"/>
          <w:b/>
          <w:szCs w:val="24"/>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What sort of expertise is needed?</w:t>
      </w:r>
    </w:p>
    <w:p w:rsidR="00F26E29" w:rsidRPr="00427E53" w:rsidRDefault="00F26E29" w:rsidP="00827A5D">
      <w:pPr>
        <w:spacing w:after="120"/>
        <w:rPr>
          <w:rFonts w:ascii="Syntax LT" w:hAnsi="Syntax LT"/>
          <w:szCs w:val="24"/>
        </w:rPr>
      </w:pPr>
      <w:r w:rsidRPr="00427E53">
        <w:rPr>
          <w:rFonts w:ascii="Syntax LT" w:hAnsi="Syntax LT"/>
          <w:szCs w:val="24"/>
        </w:rPr>
        <w:t>All sorts of people make good trustees and a wide variety of knowledge and experience can be put to the service of the Library.  First and foremost, it is important that you should be able and willing to:</w:t>
      </w:r>
    </w:p>
    <w:p w:rsidR="00F26E29" w:rsidRPr="00427E53" w:rsidRDefault="00F26E29" w:rsidP="00827A5D">
      <w:pPr>
        <w:numPr>
          <w:ilvl w:val="0"/>
          <w:numId w:val="4"/>
        </w:numPr>
        <w:tabs>
          <w:tab w:val="clear" w:pos="720"/>
          <w:tab w:val="num" w:pos="567"/>
        </w:tabs>
        <w:spacing w:after="40"/>
        <w:ind w:left="568" w:hanging="284"/>
        <w:rPr>
          <w:rFonts w:ascii="Syntax LT" w:hAnsi="Syntax LT"/>
          <w:szCs w:val="24"/>
        </w:rPr>
      </w:pPr>
      <w:r w:rsidRPr="00427E53">
        <w:rPr>
          <w:rFonts w:ascii="Syntax LT" w:hAnsi="Syntax LT"/>
          <w:szCs w:val="24"/>
        </w:rPr>
        <w:t>think strategically about the long-term interests of the Library;</w:t>
      </w:r>
    </w:p>
    <w:p w:rsidR="00F26E29" w:rsidRPr="00427E53" w:rsidRDefault="00F26E29" w:rsidP="00827A5D">
      <w:pPr>
        <w:numPr>
          <w:ilvl w:val="0"/>
          <w:numId w:val="4"/>
        </w:numPr>
        <w:tabs>
          <w:tab w:val="clear" w:pos="720"/>
          <w:tab w:val="num" w:pos="567"/>
        </w:tabs>
        <w:spacing w:after="40"/>
        <w:ind w:left="568" w:hanging="284"/>
        <w:rPr>
          <w:rFonts w:ascii="Syntax LT" w:hAnsi="Syntax LT"/>
          <w:szCs w:val="24"/>
        </w:rPr>
      </w:pPr>
      <w:r w:rsidRPr="00427E53">
        <w:rPr>
          <w:rFonts w:ascii="Syntax LT" w:hAnsi="Syntax LT"/>
          <w:szCs w:val="24"/>
        </w:rPr>
        <w:t>listen to others’ views and contribute your own to help reach decisions collectively;</w:t>
      </w:r>
    </w:p>
    <w:p w:rsidR="0063608D" w:rsidRPr="00427E53" w:rsidRDefault="00F26E29" w:rsidP="00827A5D">
      <w:pPr>
        <w:numPr>
          <w:ilvl w:val="0"/>
          <w:numId w:val="4"/>
        </w:numPr>
        <w:tabs>
          <w:tab w:val="clear" w:pos="720"/>
          <w:tab w:val="num" w:pos="567"/>
        </w:tabs>
        <w:spacing w:after="40"/>
        <w:ind w:left="567" w:hanging="283"/>
        <w:rPr>
          <w:rFonts w:ascii="Syntax LT" w:hAnsi="Syntax LT"/>
          <w:szCs w:val="24"/>
        </w:rPr>
      </w:pPr>
      <w:r w:rsidRPr="00427E53">
        <w:rPr>
          <w:rFonts w:ascii="Syntax LT" w:hAnsi="Syntax LT"/>
          <w:szCs w:val="24"/>
        </w:rPr>
        <w:t>collaborate effectively with the Library’s professional staff; and,</w:t>
      </w:r>
    </w:p>
    <w:p w:rsidR="0063608D" w:rsidRPr="00427E53" w:rsidRDefault="0063608D" w:rsidP="00827A5D">
      <w:pPr>
        <w:numPr>
          <w:ilvl w:val="0"/>
          <w:numId w:val="4"/>
        </w:numPr>
        <w:tabs>
          <w:tab w:val="clear" w:pos="720"/>
          <w:tab w:val="num" w:pos="567"/>
        </w:tabs>
        <w:ind w:left="568" w:hanging="284"/>
        <w:rPr>
          <w:rFonts w:ascii="Syntax LT" w:hAnsi="Syntax LT"/>
          <w:szCs w:val="24"/>
        </w:rPr>
      </w:pPr>
      <w:r w:rsidRPr="00427E53">
        <w:rPr>
          <w:rFonts w:ascii="Syntax LT" w:hAnsi="Syntax LT"/>
          <w:szCs w:val="24"/>
        </w:rPr>
        <w:t>promote the Library and help find new members and supporters</w:t>
      </w:r>
    </w:p>
    <w:p w:rsidR="00F26E29" w:rsidRPr="00427E53" w:rsidRDefault="00F26E29" w:rsidP="00F26E29">
      <w:pPr>
        <w:rPr>
          <w:rFonts w:ascii="Syntax LT" w:hAnsi="Syntax LT"/>
          <w:sz w:val="20"/>
        </w:rPr>
      </w:pPr>
    </w:p>
    <w:p w:rsidR="00F26E29" w:rsidRPr="00427E53" w:rsidRDefault="00F26E29" w:rsidP="00F26E29">
      <w:pPr>
        <w:rPr>
          <w:rFonts w:ascii="Syntax LT" w:hAnsi="Syntax LT"/>
          <w:szCs w:val="24"/>
        </w:rPr>
      </w:pPr>
      <w:r w:rsidRPr="00427E53">
        <w:rPr>
          <w:rFonts w:ascii="Syntax LT" w:hAnsi="Syntax LT"/>
          <w:szCs w:val="24"/>
        </w:rPr>
        <w:t xml:space="preserve">We are also keen to secure a good mix of ages, skills, and of men and women. </w:t>
      </w:r>
    </w:p>
    <w:p w:rsidR="00F26E29" w:rsidRPr="00427E53" w:rsidRDefault="00F26E29" w:rsidP="00F26E29">
      <w:pPr>
        <w:rPr>
          <w:rFonts w:ascii="Syntax LT" w:hAnsi="Syntax LT"/>
          <w:szCs w:val="24"/>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Am I eligible?</w:t>
      </w:r>
    </w:p>
    <w:p w:rsidR="00777281" w:rsidRPr="00427E53" w:rsidRDefault="00F26E29" w:rsidP="00827A5D">
      <w:pPr>
        <w:spacing w:after="120"/>
        <w:rPr>
          <w:rFonts w:ascii="Syntax LT" w:hAnsi="Syntax LT"/>
          <w:szCs w:val="24"/>
        </w:rPr>
      </w:pPr>
      <w:r w:rsidRPr="00427E53">
        <w:rPr>
          <w:rFonts w:ascii="Syntax LT" w:hAnsi="Syntax LT"/>
          <w:szCs w:val="24"/>
        </w:rPr>
        <w:t xml:space="preserve">Candidates for trusteeship must be full members of the Library aged 18 years or over who are not disqualified from acting as a Trustee by virtue of section </w:t>
      </w:r>
      <w:r w:rsidR="00777281" w:rsidRPr="00427E53">
        <w:rPr>
          <w:rFonts w:ascii="Syntax LT" w:hAnsi="Syntax LT"/>
          <w:szCs w:val="24"/>
        </w:rPr>
        <w:t>1</w:t>
      </w:r>
      <w:r w:rsidRPr="00427E53">
        <w:rPr>
          <w:rFonts w:ascii="Syntax LT" w:hAnsi="Syntax LT"/>
          <w:szCs w:val="24"/>
        </w:rPr>
        <w:t>7</w:t>
      </w:r>
      <w:r w:rsidR="00777281" w:rsidRPr="00427E53">
        <w:rPr>
          <w:rFonts w:ascii="Syntax LT" w:hAnsi="Syntax LT"/>
          <w:szCs w:val="24"/>
        </w:rPr>
        <w:t>8</w:t>
      </w:r>
      <w:r w:rsidR="0000605B">
        <w:rPr>
          <w:rFonts w:ascii="Syntax LT" w:hAnsi="Syntax LT"/>
          <w:szCs w:val="24"/>
        </w:rPr>
        <w:t>–</w:t>
      </w:r>
      <w:r w:rsidR="00325F1E" w:rsidRPr="00427E53">
        <w:rPr>
          <w:rFonts w:ascii="Syntax LT" w:hAnsi="Syntax LT"/>
          <w:szCs w:val="24"/>
        </w:rPr>
        <w:t>180</w:t>
      </w:r>
      <w:r w:rsidRPr="00427E53">
        <w:rPr>
          <w:rFonts w:ascii="Syntax LT" w:hAnsi="Syntax LT"/>
          <w:szCs w:val="24"/>
        </w:rPr>
        <w:t xml:space="preserve"> of the Charities Act </w:t>
      </w:r>
      <w:r w:rsidR="00325F1E" w:rsidRPr="00427E53">
        <w:rPr>
          <w:rFonts w:ascii="Syntax LT" w:hAnsi="Syntax LT"/>
          <w:szCs w:val="24"/>
        </w:rPr>
        <w:t>20</w:t>
      </w:r>
      <w:r w:rsidR="00511BA1" w:rsidRPr="00427E53">
        <w:rPr>
          <w:rFonts w:ascii="Syntax LT" w:hAnsi="Syntax LT"/>
          <w:szCs w:val="24"/>
        </w:rPr>
        <w:t>11.  Those disqualified include:</w:t>
      </w:r>
    </w:p>
    <w:p w:rsidR="00511BA1" w:rsidRPr="00427E53" w:rsidRDefault="00511BA1" w:rsidP="00827A5D">
      <w:pPr>
        <w:numPr>
          <w:ilvl w:val="0"/>
          <w:numId w:val="14"/>
        </w:numPr>
        <w:spacing w:after="40"/>
        <w:ind w:left="714" w:hanging="357"/>
        <w:rPr>
          <w:rFonts w:ascii="Syntax LT" w:hAnsi="Syntax LT"/>
          <w:szCs w:val="24"/>
        </w:rPr>
      </w:pPr>
      <w:r w:rsidRPr="00427E53">
        <w:rPr>
          <w:rFonts w:ascii="Syntax LT" w:hAnsi="Syntax LT"/>
          <w:szCs w:val="24"/>
        </w:rPr>
        <w:t>anyone who has an unspent conviction for an offence involving deception or dishonesty;</w:t>
      </w:r>
    </w:p>
    <w:p w:rsidR="00511BA1" w:rsidRPr="00427E53" w:rsidRDefault="00511BA1" w:rsidP="00827A5D">
      <w:pPr>
        <w:numPr>
          <w:ilvl w:val="0"/>
          <w:numId w:val="14"/>
        </w:numPr>
        <w:spacing w:after="40"/>
        <w:ind w:left="714" w:hanging="357"/>
        <w:rPr>
          <w:rFonts w:ascii="Syntax LT" w:hAnsi="Syntax LT"/>
          <w:szCs w:val="24"/>
        </w:rPr>
      </w:pPr>
      <w:r w:rsidRPr="00427E53">
        <w:rPr>
          <w:rFonts w:ascii="Syntax LT" w:hAnsi="Syntax LT"/>
          <w:szCs w:val="24"/>
        </w:rPr>
        <w:t>anyone who is an undischarged bankrupt;</w:t>
      </w:r>
    </w:p>
    <w:p w:rsidR="00511BA1" w:rsidRPr="00427E53" w:rsidRDefault="00511BA1" w:rsidP="00827A5D">
      <w:pPr>
        <w:numPr>
          <w:ilvl w:val="0"/>
          <w:numId w:val="14"/>
        </w:numPr>
        <w:spacing w:after="40"/>
        <w:ind w:left="714" w:hanging="357"/>
        <w:rPr>
          <w:rFonts w:ascii="Syntax LT" w:hAnsi="Syntax LT"/>
          <w:szCs w:val="24"/>
        </w:rPr>
      </w:pPr>
      <w:r w:rsidRPr="00427E53">
        <w:rPr>
          <w:rFonts w:ascii="Syntax LT" w:hAnsi="Syntax LT"/>
          <w:szCs w:val="24"/>
        </w:rPr>
        <w:t>anyone who has been removed from trusteeship of a charity by the Court of the Commission for misconduct or mismanagement; and</w:t>
      </w:r>
    </w:p>
    <w:p w:rsidR="00511BA1" w:rsidRPr="00427E53" w:rsidRDefault="00511BA1" w:rsidP="00827A5D">
      <w:pPr>
        <w:numPr>
          <w:ilvl w:val="0"/>
          <w:numId w:val="14"/>
        </w:numPr>
        <w:spacing w:after="40"/>
        <w:ind w:left="714" w:hanging="357"/>
        <w:rPr>
          <w:rFonts w:ascii="Syntax LT" w:hAnsi="Syntax LT"/>
          <w:szCs w:val="24"/>
        </w:rPr>
      </w:pPr>
      <w:r w:rsidRPr="00427E53">
        <w:rPr>
          <w:rFonts w:ascii="Syntax LT" w:hAnsi="Syntax LT"/>
          <w:szCs w:val="24"/>
        </w:rPr>
        <w:t>anyone under a disqualification order under the Company Directors Disqualification Act 1986</w:t>
      </w:r>
    </w:p>
    <w:p w:rsidR="00511BA1" w:rsidRPr="00427E53" w:rsidRDefault="00511BA1" w:rsidP="00827A5D">
      <w:pPr>
        <w:numPr>
          <w:ilvl w:val="0"/>
          <w:numId w:val="14"/>
        </w:numPr>
        <w:ind w:left="714" w:hanging="357"/>
        <w:rPr>
          <w:rFonts w:ascii="Syntax LT" w:hAnsi="Syntax LT"/>
          <w:szCs w:val="24"/>
        </w:rPr>
      </w:pPr>
      <w:proofErr w:type="gramStart"/>
      <w:r w:rsidRPr="00427E53">
        <w:rPr>
          <w:rFonts w:ascii="Syntax LT" w:hAnsi="Syntax LT"/>
          <w:szCs w:val="24"/>
        </w:rPr>
        <w:t>anyone</w:t>
      </w:r>
      <w:proofErr w:type="gramEnd"/>
      <w:r w:rsidRPr="00427E53">
        <w:rPr>
          <w:rFonts w:ascii="Syntax LT" w:hAnsi="Syntax LT"/>
          <w:szCs w:val="24"/>
        </w:rPr>
        <w:t xml:space="preserve"> who has entered into a composition or arrangement with their creditors which includes an individual voluntary arrangement (IVA), and is currently on the Insolvency Service Register.</w:t>
      </w:r>
    </w:p>
    <w:p w:rsidR="00F26E29" w:rsidRPr="00427E53" w:rsidRDefault="00F26E29" w:rsidP="00D71AF0">
      <w:pPr>
        <w:rPr>
          <w:rFonts w:ascii="Syntax LT" w:hAnsi="Syntax LT"/>
          <w:szCs w:val="24"/>
        </w:rPr>
      </w:pPr>
    </w:p>
    <w:p w:rsidR="005A7755" w:rsidRDefault="00F26E29" w:rsidP="00F26E29">
      <w:pPr>
        <w:rPr>
          <w:rFonts w:ascii="Syntax LT" w:hAnsi="Syntax LT"/>
          <w:b/>
          <w:bCs/>
          <w:szCs w:val="24"/>
        </w:rPr>
      </w:pPr>
      <w:r w:rsidRPr="00944F32">
        <w:rPr>
          <w:rFonts w:ascii="Syntax LT Black" w:hAnsi="Syntax LT Black"/>
          <w:color w:val="7030A0"/>
          <w:szCs w:val="24"/>
        </w:rPr>
        <w:t>How do I volunteer?</w:t>
      </w:r>
      <w:r w:rsidR="005A7755">
        <w:rPr>
          <w:rFonts w:ascii="Syntax LT Black" w:hAnsi="Syntax LT Black"/>
          <w:color w:val="7030A0"/>
          <w:szCs w:val="24"/>
        </w:rPr>
        <w:t xml:space="preserve"> </w:t>
      </w:r>
    </w:p>
    <w:p w:rsidR="00C81705" w:rsidRPr="00C75ED9" w:rsidRDefault="005A7755" w:rsidP="00F26E29">
      <w:pPr>
        <w:rPr>
          <w:rFonts w:ascii="Syntax LT" w:hAnsi="Syntax LT"/>
          <w:bCs/>
          <w:szCs w:val="24"/>
        </w:rPr>
      </w:pPr>
      <w:r>
        <w:rPr>
          <w:rFonts w:ascii="Syntax LT" w:hAnsi="Syntax LT"/>
          <w:b/>
          <w:bCs/>
          <w:szCs w:val="24"/>
        </w:rPr>
        <w:t>P</w:t>
      </w:r>
      <w:r w:rsidRPr="005A7755">
        <w:rPr>
          <w:rFonts w:ascii="Syntax LT" w:hAnsi="Syntax LT"/>
          <w:b/>
          <w:bCs/>
          <w:szCs w:val="24"/>
        </w:rPr>
        <w:t>lease note that there are currently no vacancies for Trustee positions.  We will be recruiting a</w:t>
      </w:r>
      <w:bookmarkStart w:id="0" w:name="_GoBack"/>
      <w:bookmarkEnd w:id="0"/>
      <w:r w:rsidRPr="005A7755">
        <w:rPr>
          <w:rFonts w:ascii="Syntax LT" w:hAnsi="Syntax LT"/>
          <w:b/>
          <w:bCs/>
          <w:szCs w:val="24"/>
        </w:rPr>
        <w:t xml:space="preserve">gain in </w:t>
      </w:r>
      <w:proofErr w:type="gramStart"/>
      <w:r w:rsidRPr="005A7755">
        <w:rPr>
          <w:rFonts w:ascii="Syntax LT" w:hAnsi="Syntax LT"/>
          <w:b/>
          <w:bCs/>
          <w:szCs w:val="24"/>
        </w:rPr>
        <w:t>Spring</w:t>
      </w:r>
      <w:proofErr w:type="gramEnd"/>
      <w:r w:rsidRPr="005A7755">
        <w:rPr>
          <w:rFonts w:ascii="Syntax LT" w:hAnsi="Syntax LT"/>
          <w:b/>
          <w:bCs/>
          <w:szCs w:val="24"/>
        </w:rPr>
        <w:t xml:space="preserve"> 2018. </w:t>
      </w:r>
      <w:r w:rsidRPr="00C75ED9">
        <w:rPr>
          <w:rFonts w:ascii="Syntax LT" w:hAnsi="Syntax LT"/>
          <w:bCs/>
          <w:szCs w:val="24"/>
        </w:rPr>
        <w:t>Full d</w:t>
      </w:r>
      <w:r w:rsidRPr="00C75ED9">
        <w:rPr>
          <w:rFonts w:ascii="Syntax LT" w:hAnsi="Syntax LT"/>
          <w:bCs/>
          <w:szCs w:val="24"/>
        </w:rPr>
        <w:t xml:space="preserve">etails </w:t>
      </w:r>
      <w:r w:rsidRPr="00C75ED9">
        <w:rPr>
          <w:rFonts w:ascii="Syntax LT" w:hAnsi="Syntax LT"/>
          <w:bCs/>
          <w:szCs w:val="24"/>
        </w:rPr>
        <w:t>will be</w:t>
      </w:r>
      <w:r w:rsidRPr="00C75ED9">
        <w:rPr>
          <w:rFonts w:ascii="Syntax LT" w:hAnsi="Syntax LT"/>
          <w:bCs/>
          <w:szCs w:val="24"/>
        </w:rPr>
        <w:t xml:space="preserve"> announced in the </w:t>
      </w:r>
      <w:proofErr w:type="gramStart"/>
      <w:r w:rsidRPr="00C75ED9">
        <w:rPr>
          <w:rFonts w:ascii="Syntax LT" w:hAnsi="Syntax LT"/>
          <w:bCs/>
          <w:szCs w:val="24"/>
        </w:rPr>
        <w:t>Spring</w:t>
      </w:r>
      <w:proofErr w:type="gramEnd"/>
      <w:r w:rsidRPr="00C75ED9">
        <w:rPr>
          <w:rFonts w:ascii="Syntax LT" w:hAnsi="Syntax LT"/>
          <w:bCs/>
          <w:szCs w:val="24"/>
        </w:rPr>
        <w:t xml:space="preserve"> issue of the Library </w:t>
      </w:r>
      <w:r w:rsidRPr="00C75ED9">
        <w:rPr>
          <w:rFonts w:ascii="Syntax LT" w:hAnsi="Syntax LT"/>
          <w:bCs/>
          <w:i/>
          <w:szCs w:val="24"/>
        </w:rPr>
        <w:t>Magazine.</w:t>
      </w:r>
    </w:p>
    <w:p w:rsidR="005A7755" w:rsidRPr="00427E53" w:rsidRDefault="005A7755" w:rsidP="00F26E29">
      <w:pPr>
        <w:rPr>
          <w:rFonts w:ascii="Syntax LT" w:hAnsi="Syntax LT"/>
          <w:szCs w:val="24"/>
        </w:rPr>
      </w:pPr>
    </w:p>
    <w:p w:rsidR="00F26E29" w:rsidRPr="00427E53" w:rsidRDefault="00F26E29" w:rsidP="00F26E29">
      <w:pPr>
        <w:rPr>
          <w:rFonts w:ascii="Syntax LT" w:hAnsi="Syntax LT"/>
          <w:szCs w:val="24"/>
        </w:rPr>
      </w:pPr>
      <w:r w:rsidRPr="00427E53">
        <w:rPr>
          <w:rFonts w:ascii="Syntax LT" w:hAnsi="Syntax LT"/>
          <w:szCs w:val="24"/>
        </w:rPr>
        <w:t>The Nominations Committee reviews all of the submissions and creates a shortlist of applicants who seem to match the Library’s particular needs most closely. Informal interviews are held for these applicants to discuss the responsibilities of trusteeship and what they have to offer in more detail.  Following this process, the Nominations Committee recommends to the Trustees the most appropriately qualified candidates to be put forward for election by members at the AGM which takes place in the autumn.</w:t>
      </w:r>
    </w:p>
    <w:p w:rsidR="004E1278" w:rsidRPr="00427E53" w:rsidRDefault="004E1278" w:rsidP="001C70D4">
      <w:pPr>
        <w:rPr>
          <w:rFonts w:ascii="Syntax LT" w:hAnsi="Syntax LT"/>
          <w:szCs w:val="24"/>
        </w:rPr>
      </w:pPr>
    </w:p>
    <w:p w:rsidR="00F26E29" w:rsidRPr="00944F32" w:rsidRDefault="00F26E29" w:rsidP="00F26E29">
      <w:pPr>
        <w:rPr>
          <w:rFonts w:ascii="Syntax LT Black" w:hAnsi="Syntax LT Black"/>
          <w:color w:val="7030A0"/>
          <w:szCs w:val="24"/>
        </w:rPr>
      </w:pPr>
      <w:r w:rsidRPr="00944F32">
        <w:rPr>
          <w:rFonts w:ascii="Syntax LT Black" w:hAnsi="Syntax LT Black"/>
          <w:color w:val="7030A0"/>
          <w:szCs w:val="24"/>
        </w:rPr>
        <w:t>Interview</w:t>
      </w:r>
      <w:r w:rsidR="00C81705" w:rsidRPr="00944F32">
        <w:rPr>
          <w:rFonts w:ascii="Syntax LT Black" w:hAnsi="Syntax LT Black"/>
          <w:color w:val="7030A0"/>
          <w:szCs w:val="24"/>
        </w:rPr>
        <w:t>s</w:t>
      </w:r>
    </w:p>
    <w:p w:rsidR="00F26E29" w:rsidRPr="00427E53" w:rsidRDefault="005A7755" w:rsidP="00F26E29">
      <w:pPr>
        <w:ind w:right="-143"/>
        <w:rPr>
          <w:rFonts w:ascii="Syntax LT" w:hAnsi="Syntax LT"/>
          <w:szCs w:val="24"/>
        </w:rPr>
      </w:pPr>
      <w:r>
        <w:rPr>
          <w:rFonts w:ascii="Syntax LT" w:hAnsi="Syntax LT"/>
          <w:szCs w:val="24"/>
        </w:rPr>
        <w:t>To be announced.</w:t>
      </w:r>
    </w:p>
    <w:sectPr w:rsidR="00F26E29" w:rsidRPr="00427E53" w:rsidSect="00F26E29">
      <w:footerReference w:type="default" r:id="rId9"/>
      <w:pgSz w:w="11906" w:h="16838"/>
      <w:pgMar w:top="851" w:right="1134" w:bottom="426" w:left="1134" w:header="72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5D" w:rsidRDefault="00827A5D" w:rsidP="00A817C4">
      <w:r>
        <w:separator/>
      </w:r>
    </w:p>
  </w:endnote>
  <w:endnote w:type="continuationSeparator" w:id="0">
    <w:p w:rsidR="00827A5D" w:rsidRDefault="00827A5D" w:rsidP="00A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ntax LT">
    <w:panose1 w:val="02000503020000020004"/>
    <w:charset w:val="00"/>
    <w:family w:val="auto"/>
    <w:pitch w:val="variable"/>
    <w:sig w:usb0="80000027" w:usb1="00000000" w:usb2="00000000" w:usb3="00000000" w:csb0="00000001" w:csb1="00000000"/>
  </w:font>
  <w:font w:name="Syntax LT Black">
    <w:panose1 w:val="02000A05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5D" w:rsidRPr="00207BDC" w:rsidRDefault="00827A5D" w:rsidP="00F26E29">
    <w:pPr>
      <w:pStyle w:val="Footer"/>
      <w:jc w:val="right"/>
      <w:rPr>
        <w:rFonts w:ascii="Syntax LT" w:hAnsi="Syntax LT"/>
        <w:sz w:val="16"/>
        <w:szCs w:val="16"/>
      </w:rPr>
    </w:pPr>
    <w:r w:rsidRPr="00207BDC">
      <w:rPr>
        <w:rFonts w:ascii="Syntax LT" w:hAnsi="Syntax LT"/>
        <w:sz w:val="16"/>
        <w:szCs w:val="16"/>
      </w:rPr>
      <w:t xml:space="preserve">Page </w:t>
    </w:r>
    <w:r w:rsidRPr="00207BDC">
      <w:rPr>
        <w:rFonts w:ascii="Syntax LT" w:hAnsi="Syntax LT"/>
        <w:sz w:val="16"/>
        <w:szCs w:val="16"/>
      </w:rPr>
      <w:fldChar w:fldCharType="begin"/>
    </w:r>
    <w:r w:rsidRPr="00207BDC">
      <w:rPr>
        <w:rFonts w:ascii="Syntax LT" w:hAnsi="Syntax LT"/>
        <w:sz w:val="16"/>
        <w:szCs w:val="16"/>
      </w:rPr>
      <w:instrText xml:space="preserve"> PAGE </w:instrText>
    </w:r>
    <w:r w:rsidRPr="00207BDC">
      <w:rPr>
        <w:rFonts w:ascii="Syntax LT" w:hAnsi="Syntax LT"/>
        <w:sz w:val="16"/>
        <w:szCs w:val="16"/>
      </w:rPr>
      <w:fldChar w:fldCharType="separate"/>
    </w:r>
    <w:r w:rsidR="00DC2B77">
      <w:rPr>
        <w:rFonts w:ascii="Syntax LT" w:hAnsi="Syntax LT"/>
        <w:noProof/>
        <w:sz w:val="16"/>
        <w:szCs w:val="16"/>
      </w:rPr>
      <w:t>1</w:t>
    </w:r>
    <w:r w:rsidRPr="00207BDC">
      <w:rPr>
        <w:rFonts w:ascii="Syntax LT" w:hAnsi="Syntax LT"/>
        <w:sz w:val="16"/>
        <w:szCs w:val="16"/>
      </w:rPr>
      <w:fldChar w:fldCharType="end"/>
    </w:r>
    <w:r w:rsidRPr="00207BDC">
      <w:rPr>
        <w:rFonts w:ascii="Syntax LT" w:hAnsi="Syntax LT"/>
        <w:sz w:val="16"/>
        <w:szCs w:val="16"/>
      </w:rPr>
      <w:t xml:space="preserve"> of </w:t>
    </w:r>
    <w:r w:rsidRPr="00207BDC">
      <w:rPr>
        <w:rFonts w:ascii="Syntax LT" w:hAnsi="Syntax LT"/>
        <w:sz w:val="16"/>
        <w:szCs w:val="16"/>
      </w:rPr>
      <w:fldChar w:fldCharType="begin"/>
    </w:r>
    <w:r w:rsidRPr="00207BDC">
      <w:rPr>
        <w:rFonts w:ascii="Syntax LT" w:hAnsi="Syntax LT"/>
        <w:sz w:val="16"/>
        <w:szCs w:val="16"/>
      </w:rPr>
      <w:instrText xml:space="preserve"> NUMPAGES </w:instrText>
    </w:r>
    <w:r w:rsidRPr="00207BDC">
      <w:rPr>
        <w:rFonts w:ascii="Syntax LT" w:hAnsi="Syntax LT"/>
        <w:sz w:val="16"/>
        <w:szCs w:val="16"/>
      </w:rPr>
      <w:fldChar w:fldCharType="separate"/>
    </w:r>
    <w:r w:rsidR="00DC2B77">
      <w:rPr>
        <w:rFonts w:ascii="Syntax LT" w:hAnsi="Syntax LT"/>
        <w:noProof/>
        <w:sz w:val="16"/>
        <w:szCs w:val="16"/>
      </w:rPr>
      <w:t>2</w:t>
    </w:r>
    <w:r w:rsidRPr="00207BDC">
      <w:rPr>
        <w:rFonts w:ascii="Syntax LT" w:hAnsi="Syntax L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5D" w:rsidRDefault="00827A5D" w:rsidP="00A817C4">
      <w:r>
        <w:separator/>
      </w:r>
    </w:p>
  </w:footnote>
  <w:footnote w:type="continuationSeparator" w:id="0">
    <w:p w:rsidR="00827A5D" w:rsidRDefault="00827A5D" w:rsidP="00A8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168"/>
    <w:multiLevelType w:val="hybridMultilevel"/>
    <w:tmpl w:val="3DDA3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7453F"/>
    <w:multiLevelType w:val="hybridMultilevel"/>
    <w:tmpl w:val="A644189C"/>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5274D"/>
    <w:multiLevelType w:val="hybridMultilevel"/>
    <w:tmpl w:val="CFEABDCA"/>
    <w:lvl w:ilvl="0" w:tplc="298E946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830EF"/>
    <w:multiLevelType w:val="hybridMultilevel"/>
    <w:tmpl w:val="059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77D47"/>
    <w:multiLevelType w:val="hybridMultilevel"/>
    <w:tmpl w:val="AF340D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17505E5"/>
    <w:multiLevelType w:val="hybridMultilevel"/>
    <w:tmpl w:val="A2C88308"/>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7A61FE"/>
    <w:multiLevelType w:val="hybridMultilevel"/>
    <w:tmpl w:val="12DE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14C54"/>
    <w:multiLevelType w:val="hybridMultilevel"/>
    <w:tmpl w:val="0A4E9EA8"/>
    <w:lvl w:ilvl="0" w:tplc="98522EF6">
      <w:start w:val="1"/>
      <w:numFmt w:val="bullet"/>
      <w:lvlText w:val=""/>
      <w:lvlJc w:val="left"/>
      <w:pPr>
        <w:tabs>
          <w:tab w:val="num" w:pos="1304"/>
        </w:tabs>
        <w:ind w:left="1304" w:hanging="51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334907"/>
    <w:multiLevelType w:val="hybridMultilevel"/>
    <w:tmpl w:val="C602D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25120"/>
    <w:multiLevelType w:val="hybridMultilevel"/>
    <w:tmpl w:val="054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4A310E"/>
    <w:multiLevelType w:val="multilevel"/>
    <w:tmpl w:val="61BC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71094B"/>
    <w:multiLevelType w:val="hybridMultilevel"/>
    <w:tmpl w:val="498279C0"/>
    <w:lvl w:ilvl="0" w:tplc="98522EF6">
      <w:start w:val="1"/>
      <w:numFmt w:val="bullet"/>
      <w:lvlText w:val=""/>
      <w:lvlJc w:val="left"/>
      <w:pPr>
        <w:tabs>
          <w:tab w:val="num" w:pos="1304"/>
        </w:tabs>
        <w:ind w:left="1304" w:hanging="51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080732"/>
    <w:multiLevelType w:val="multilevel"/>
    <w:tmpl w:val="87180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1BD428F"/>
    <w:multiLevelType w:val="multilevel"/>
    <w:tmpl w:val="87180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7B10548"/>
    <w:multiLevelType w:val="hybridMultilevel"/>
    <w:tmpl w:val="8718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791449"/>
    <w:multiLevelType w:val="hybridMultilevel"/>
    <w:tmpl w:val="AD90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8"/>
  </w:num>
  <w:num w:numId="5">
    <w:abstractNumId w:val="11"/>
  </w:num>
  <w:num w:numId="6">
    <w:abstractNumId w:val="7"/>
  </w:num>
  <w:num w:numId="7">
    <w:abstractNumId w:val="12"/>
  </w:num>
  <w:num w:numId="8">
    <w:abstractNumId w:val="13"/>
  </w:num>
  <w:num w:numId="9">
    <w:abstractNumId w:val="2"/>
  </w:num>
  <w:num w:numId="10">
    <w:abstractNumId w:val="0"/>
  </w:num>
  <w:num w:numId="11">
    <w:abstractNumId w:val="3"/>
  </w:num>
  <w:num w:numId="12">
    <w:abstractNumId w:val="6"/>
  </w:num>
  <w:num w:numId="13">
    <w:abstractNumId w:val="10"/>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29"/>
    <w:rsid w:val="00000F91"/>
    <w:rsid w:val="0000605B"/>
    <w:rsid w:val="000205DB"/>
    <w:rsid w:val="00090523"/>
    <w:rsid w:val="000B5CE6"/>
    <w:rsid w:val="000F0EB7"/>
    <w:rsid w:val="00110920"/>
    <w:rsid w:val="00136AAA"/>
    <w:rsid w:val="00141E1E"/>
    <w:rsid w:val="00171AEF"/>
    <w:rsid w:val="001C2AC2"/>
    <w:rsid w:val="001C5FA4"/>
    <w:rsid w:val="001C70D4"/>
    <w:rsid w:val="001E038A"/>
    <w:rsid w:val="001F0839"/>
    <w:rsid w:val="00207BDC"/>
    <w:rsid w:val="00211D48"/>
    <w:rsid w:val="002E5F27"/>
    <w:rsid w:val="002F0F55"/>
    <w:rsid w:val="002F6C20"/>
    <w:rsid w:val="00311273"/>
    <w:rsid w:val="00315D50"/>
    <w:rsid w:val="00325F1E"/>
    <w:rsid w:val="003422AA"/>
    <w:rsid w:val="0035251F"/>
    <w:rsid w:val="003D0A93"/>
    <w:rsid w:val="004057E6"/>
    <w:rsid w:val="00427E53"/>
    <w:rsid w:val="004C440D"/>
    <w:rsid w:val="004E1278"/>
    <w:rsid w:val="004F6133"/>
    <w:rsid w:val="005074A7"/>
    <w:rsid w:val="00511BA1"/>
    <w:rsid w:val="00531E58"/>
    <w:rsid w:val="0057135A"/>
    <w:rsid w:val="005851D3"/>
    <w:rsid w:val="005A7755"/>
    <w:rsid w:val="005B6A94"/>
    <w:rsid w:val="005C3D8C"/>
    <w:rsid w:val="005C42AA"/>
    <w:rsid w:val="005C5DD5"/>
    <w:rsid w:val="005F76FA"/>
    <w:rsid w:val="006259F7"/>
    <w:rsid w:val="0063608D"/>
    <w:rsid w:val="006E6EDE"/>
    <w:rsid w:val="006F5E89"/>
    <w:rsid w:val="007217BE"/>
    <w:rsid w:val="007407BA"/>
    <w:rsid w:val="00743A68"/>
    <w:rsid w:val="00746AA5"/>
    <w:rsid w:val="007562C4"/>
    <w:rsid w:val="00777281"/>
    <w:rsid w:val="0079367D"/>
    <w:rsid w:val="00827A5D"/>
    <w:rsid w:val="00863C2B"/>
    <w:rsid w:val="008B12A0"/>
    <w:rsid w:val="008F3E7A"/>
    <w:rsid w:val="00944F32"/>
    <w:rsid w:val="00995646"/>
    <w:rsid w:val="00A279EC"/>
    <w:rsid w:val="00A817C4"/>
    <w:rsid w:val="00B00CA3"/>
    <w:rsid w:val="00B06C67"/>
    <w:rsid w:val="00B50CAD"/>
    <w:rsid w:val="00B97F52"/>
    <w:rsid w:val="00BD4D08"/>
    <w:rsid w:val="00BF1F9B"/>
    <w:rsid w:val="00C12027"/>
    <w:rsid w:val="00C23D2D"/>
    <w:rsid w:val="00C40A7B"/>
    <w:rsid w:val="00C75ED9"/>
    <w:rsid w:val="00C81705"/>
    <w:rsid w:val="00CF665A"/>
    <w:rsid w:val="00D55FB8"/>
    <w:rsid w:val="00D71AF0"/>
    <w:rsid w:val="00DC2B77"/>
    <w:rsid w:val="00E02175"/>
    <w:rsid w:val="00E85ECB"/>
    <w:rsid w:val="00EA49C9"/>
    <w:rsid w:val="00EB0232"/>
    <w:rsid w:val="00EC6950"/>
    <w:rsid w:val="00EE04C2"/>
    <w:rsid w:val="00EF037D"/>
    <w:rsid w:val="00EF1D4D"/>
    <w:rsid w:val="00F26E29"/>
    <w:rsid w:val="00F86826"/>
    <w:rsid w:val="00FB49D0"/>
    <w:rsid w:val="00FB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E29"/>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E2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F26E29"/>
    <w:pPr>
      <w:jc w:val="both"/>
    </w:pPr>
    <w:rPr>
      <w:sz w:val="32"/>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Title">
    <w:name w:val="Title"/>
    <w:basedOn w:val="Normal"/>
    <w:link w:val="TitleChar"/>
    <w:uiPriority w:val="10"/>
    <w:qFormat/>
    <w:rsid w:val="00F26E29"/>
    <w:pPr>
      <w:jc w:val="center"/>
    </w:pPr>
    <w:rPr>
      <w:b/>
      <w:sz w:val="3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rsid w:val="00FB49D0"/>
    <w:rPr>
      <w:rFonts w:ascii="Tahoma" w:hAnsi="Tahoma" w:cs="Tahoma"/>
      <w:sz w:val="16"/>
      <w:szCs w:val="16"/>
    </w:rPr>
  </w:style>
  <w:style w:type="character" w:customStyle="1" w:styleId="BalloonTextChar">
    <w:name w:val="Balloon Text Char"/>
    <w:basedOn w:val="DefaultParagraphFont"/>
    <w:link w:val="BalloonText"/>
    <w:uiPriority w:val="99"/>
    <w:locked/>
    <w:rsid w:val="00FB49D0"/>
    <w:rPr>
      <w:rFonts w:ascii="Tahoma" w:hAnsi="Tahoma" w:cs="Times New Roman"/>
      <w:sz w:val="16"/>
      <w:lang w:val="x-none" w:eastAsia="en-US"/>
    </w:rPr>
  </w:style>
  <w:style w:type="character" w:styleId="Hyperlink">
    <w:name w:val="Hyperlink"/>
    <w:basedOn w:val="DefaultParagraphFont"/>
    <w:uiPriority w:val="99"/>
    <w:rsid w:val="008F3E7A"/>
    <w:rPr>
      <w:rFonts w:cs="Times New Roman"/>
      <w:color w:val="0000FF"/>
      <w:u w:val="single"/>
    </w:rPr>
  </w:style>
  <w:style w:type="paragraph" w:styleId="Header">
    <w:name w:val="header"/>
    <w:basedOn w:val="Normal"/>
    <w:link w:val="HeaderChar"/>
    <w:uiPriority w:val="99"/>
    <w:rsid w:val="004057E6"/>
    <w:pPr>
      <w:tabs>
        <w:tab w:val="center" w:pos="4513"/>
        <w:tab w:val="right" w:pos="9026"/>
      </w:tabs>
    </w:pPr>
  </w:style>
  <w:style w:type="character" w:customStyle="1" w:styleId="HeaderChar">
    <w:name w:val="Header Char"/>
    <w:basedOn w:val="DefaultParagraphFont"/>
    <w:link w:val="Header"/>
    <w:uiPriority w:val="99"/>
    <w:locked/>
    <w:rsid w:val="004057E6"/>
    <w:rPr>
      <w:rFonts w:cs="Times New Roman"/>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E29"/>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6E2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F26E29"/>
    <w:pPr>
      <w:jc w:val="both"/>
    </w:pPr>
    <w:rPr>
      <w:sz w:val="32"/>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Title">
    <w:name w:val="Title"/>
    <w:basedOn w:val="Normal"/>
    <w:link w:val="TitleChar"/>
    <w:uiPriority w:val="10"/>
    <w:qFormat/>
    <w:rsid w:val="00F26E29"/>
    <w:pPr>
      <w:jc w:val="center"/>
    </w:pPr>
    <w:rPr>
      <w:b/>
      <w:sz w:val="3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rsid w:val="00FB49D0"/>
    <w:rPr>
      <w:rFonts w:ascii="Tahoma" w:hAnsi="Tahoma" w:cs="Tahoma"/>
      <w:sz w:val="16"/>
      <w:szCs w:val="16"/>
    </w:rPr>
  </w:style>
  <w:style w:type="character" w:customStyle="1" w:styleId="BalloonTextChar">
    <w:name w:val="Balloon Text Char"/>
    <w:basedOn w:val="DefaultParagraphFont"/>
    <w:link w:val="BalloonText"/>
    <w:uiPriority w:val="99"/>
    <w:locked/>
    <w:rsid w:val="00FB49D0"/>
    <w:rPr>
      <w:rFonts w:ascii="Tahoma" w:hAnsi="Tahoma" w:cs="Times New Roman"/>
      <w:sz w:val="16"/>
      <w:lang w:val="x-none" w:eastAsia="en-US"/>
    </w:rPr>
  </w:style>
  <w:style w:type="character" w:styleId="Hyperlink">
    <w:name w:val="Hyperlink"/>
    <w:basedOn w:val="DefaultParagraphFont"/>
    <w:uiPriority w:val="99"/>
    <w:rsid w:val="008F3E7A"/>
    <w:rPr>
      <w:rFonts w:cs="Times New Roman"/>
      <w:color w:val="0000FF"/>
      <w:u w:val="single"/>
    </w:rPr>
  </w:style>
  <w:style w:type="paragraph" w:styleId="Header">
    <w:name w:val="header"/>
    <w:basedOn w:val="Normal"/>
    <w:link w:val="HeaderChar"/>
    <w:uiPriority w:val="99"/>
    <w:rsid w:val="004057E6"/>
    <w:pPr>
      <w:tabs>
        <w:tab w:val="center" w:pos="4513"/>
        <w:tab w:val="right" w:pos="9026"/>
      </w:tabs>
    </w:pPr>
  </w:style>
  <w:style w:type="character" w:customStyle="1" w:styleId="HeaderChar">
    <w:name w:val="Header Char"/>
    <w:basedOn w:val="DefaultParagraphFont"/>
    <w:link w:val="Header"/>
    <w:uiPriority w:val="99"/>
    <w:locked/>
    <w:rsid w:val="004057E6"/>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9063">
      <w:marLeft w:val="0"/>
      <w:marRight w:val="0"/>
      <w:marTop w:val="0"/>
      <w:marBottom w:val="0"/>
      <w:divBdr>
        <w:top w:val="none" w:sz="0" w:space="0" w:color="auto"/>
        <w:left w:val="none" w:sz="0" w:space="0" w:color="auto"/>
        <w:bottom w:val="none" w:sz="0" w:space="0" w:color="auto"/>
        <w:right w:val="none" w:sz="0" w:space="0" w:color="auto"/>
      </w:divBdr>
    </w:div>
    <w:div w:id="453259064">
      <w:marLeft w:val="0"/>
      <w:marRight w:val="0"/>
      <w:marTop w:val="0"/>
      <w:marBottom w:val="0"/>
      <w:divBdr>
        <w:top w:val="none" w:sz="0" w:space="0" w:color="auto"/>
        <w:left w:val="none" w:sz="0" w:space="0" w:color="auto"/>
        <w:bottom w:val="none" w:sz="0" w:space="0" w:color="auto"/>
        <w:right w:val="none" w:sz="0" w:space="0" w:color="auto"/>
      </w:divBdr>
    </w:div>
    <w:div w:id="453259065">
      <w:marLeft w:val="0"/>
      <w:marRight w:val="0"/>
      <w:marTop w:val="0"/>
      <w:marBottom w:val="0"/>
      <w:divBdr>
        <w:top w:val="none" w:sz="0" w:space="0" w:color="auto"/>
        <w:left w:val="none" w:sz="0" w:space="0" w:color="auto"/>
        <w:bottom w:val="none" w:sz="0" w:space="0" w:color="auto"/>
        <w:right w:val="none" w:sz="0" w:space="0" w:color="auto"/>
      </w:divBdr>
    </w:div>
    <w:div w:id="453259066">
      <w:marLeft w:val="0"/>
      <w:marRight w:val="0"/>
      <w:marTop w:val="0"/>
      <w:marBottom w:val="0"/>
      <w:divBdr>
        <w:top w:val="none" w:sz="0" w:space="0" w:color="auto"/>
        <w:left w:val="none" w:sz="0" w:space="0" w:color="auto"/>
        <w:bottom w:val="none" w:sz="0" w:space="0" w:color="auto"/>
        <w:right w:val="none" w:sz="0" w:space="0" w:color="auto"/>
      </w:divBdr>
    </w:div>
    <w:div w:id="453259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279A095A</Template>
  <TotalTime>33</TotalTime>
  <Pages>2</Pages>
  <Words>805</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London Library</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dc:creator>
  <cp:lastModifiedBy>Sarah Farthing</cp:lastModifiedBy>
  <cp:revision>10</cp:revision>
  <cp:lastPrinted>2017-02-02T12:28:00Z</cp:lastPrinted>
  <dcterms:created xsi:type="dcterms:W3CDTF">2016-03-07T11:55:00Z</dcterms:created>
  <dcterms:modified xsi:type="dcterms:W3CDTF">2017-02-02T12:28:00Z</dcterms:modified>
</cp:coreProperties>
</file>